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1618D" w14:textId="77777777" w:rsidR="00290B5E" w:rsidRPr="00277794" w:rsidRDefault="00290B5E" w:rsidP="00521609">
      <w:pPr>
        <w:pStyle w:val="Converter6"/>
        <w:tabs>
          <w:tab w:val="clear" w:pos="0"/>
          <w:tab w:val="clear" w:pos="5040"/>
          <w:tab w:val="right" w:pos="10065"/>
        </w:tabs>
        <w:rPr>
          <w:rFonts w:ascii="Cambria" w:hAnsi="Cambria"/>
        </w:rPr>
      </w:pPr>
    </w:p>
    <w:p w14:paraId="0C982FD3" w14:textId="6989D269" w:rsidR="000F7127" w:rsidRPr="00226ED8" w:rsidRDefault="00226ED8" w:rsidP="00290B5E">
      <w:pPr>
        <w:pStyle w:val="Converter8"/>
        <w:tabs>
          <w:tab w:val="left" w:pos="0"/>
          <w:tab w:val="left" w:pos="4962"/>
          <w:tab w:val="left" w:pos="5245"/>
        </w:tabs>
        <w:rPr>
          <w:sz w:val="18"/>
          <w:szCs w:val="18"/>
        </w:rPr>
      </w:pPr>
      <w:r w:rsidRPr="00226ED8">
        <w:rPr>
          <w:sz w:val="18"/>
          <w:szCs w:val="18"/>
        </w:rPr>
        <w:t>lakhdarbenbourek@gmail.com</w:t>
      </w:r>
      <w:r w:rsidR="00B53C04" w:rsidRPr="00226ED8">
        <w:rPr>
          <w:sz w:val="18"/>
          <w:szCs w:val="18"/>
        </w:rPr>
        <w:tab/>
      </w:r>
    </w:p>
    <w:p w14:paraId="456F5DB6" w14:textId="5E6BE656" w:rsidR="00290B5E" w:rsidRPr="007C5417" w:rsidRDefault="000F7127" w:rsidP="00290B5E">
      <w:pPr>
        <w:pStyle w:val="Converter8"/>
        <w:tabs>
          <w:tab w:val="left" w:pos="0"/>
          <w:tab w:val="left" w:pos="4962"/>
          <w:tab w:val="left" w:pos="5245"/>
        </w:tabs>
        <w:rPr>
          <w:sz w:val="20"/>
        </w:rPr>
      </w:pPr>
      <w:r>
        <w:rPr>
          <w:rFonts w:ascii="Cambria" w:hAnsi="Cambria"/>
          <w:b w:val="0"/>
          <w:bCs w:val="0"/>
        </w:rPr>
        <w:tab/>
      </w:r>
      <w:r w:rsidR="00290B5E" w:rsidRPr="007C5417">
        <w:rPr>
          <w:sz w:val="20"/>
        </w:rPr>
        <w:t xml:space="preserve"> </w:t>
      </w:r>
      <w:r w:rsidR="00226ED8">
        <w:rPr>
          <w:sz w:val="20"/>
        </w:rPr>
        <w:t>Monsieur</w:t>
      </w:r>
      <w:r w:rsidR="00290B5E" w:rsidRPr="007C5417">
        <w:rPr>
          <w:sz w:val="20"/>
        </w:rPr>
        <w:t xml:space="preserve"> BENBOUREK Lakhdar  </w:t>
      </w:r>
    </w:p>
    <w:p w14:paraId="5C6AE176" w14:textId="77777777" w:rsidR="00290B5E" w:rsidRPr="007C5417" w:rsidRDefault="00290B5E" w:rsidP="00290B5E">
      <w:pPr>
        <w:pStyle w:val="Converter8"/>
        <w:tabs>
          <w:tab w:val="left" w:pos="4962"/>
          <w:tab w:val="left" w:pos="5245"/>
        </w:tabs>
        <w:rPr>
          <w:sz w:val="20"/>
        </w:rPr>
      </w:pPr>
      <w:r w:rsidRPr="007C5417">
        <w:rPr>
          <w:sz w:val="20"/>
        </w:rPr>
        <w:tab/>
        <w:t xml:space="preserve">2 chemin de la gare de Merey </w:t>
      </w:r>
    </w:p>
    <w:p w14:paraId="0B585D9D" w14:textId="77777777" w:rsidR="00290B5E" w:rsidRPr="007C5417" w:rsidRDefault="00290B5E" w:rsidP="00290B5E">
      <w:pPr>
        <w:pStyle w:val="Converter8"/>
        <w:tabs>
          <w:tab w:val="left" w:pos="4962"/>
          <w:tab w:val="left" w:pos="5245"/>
        </w:tabs>
        <w:rPr>
          <w:sz w:val="20"/>
        </w:rPr>
      </w:pPr>
      <w:r w:rsidRPr="007C5417">
        <w:rPr>
          <w:sz w:val="20"/>
        </w:rPr>
        <w:tab/>
        <w:t xml:space="preserve"> </w:t>
      </w:r>
    </w:p>
    <w:p w14:paraId="580BF92B" w14:textId="77777777" w:rsidR="00290B5E" w:rsidRPr="007C5417" w:rsidRDefault="00290B5E" w:rsidP="00290B5E">
      <w:pPr>
        <w:pStyle w:val="Converter8"/>
        <w:tabs>
          <w:tab w:val="left" w:pos="4962"/>
          <w:tab w:val="left" w:pos="5245"/>
        </w:tabs>
        <w:rPr>
          <w:sz w:val="20"/>
        </w:rPr>
      </w:pPr>
      <w:r w:rsidRPr="007C5417">
        <w:rPr>
          <w:sz w:val="20"/>
        </w:rPr>
        <w:tab/>
        <w:t>25870 - MÉREY-VIEILLEY</w:t>
      </w:r>
    </w:p>
    <w:p w14:paraId="5E62DC1B" w14:textId="77777777" w:rsidR="00290B5E" w:rsidRPr="007C5417" w:rsidRDefault="00290B5E" w:rsidP="00290B5E">
      <w:pPr>
        <w:pStyle w:val="Converter8"/>
        <w:tabs>
          <w:tab w:val="left" w:pos="0"/>
          <w:tab w:val="left" w:pos="5670"/>
        </w:tabs>
        <w:rPr>
          <w:sz w:val="18"/>
        </w:rPr>
      </w:pPr>
    </w:p>
    <w:p w14:paraId="11A2F0D2" w14:textId="77777777" w:rsidR="00290B5E" w:rsidRPr="007C5417" w:rsidRDefault="00290B5E" w:rsidP="00290B5E">
      <w:pPr>
        <w:pStyle w:val="Converter8"/>
        <w:tabs>
          <w:tab w:val="left" w:pos="0"/>
          <w:tab w:val="left" w:pos="5670"/>
        </w:tabs>
        <w:rPr>
          <w:sz w:val="22"/>
        </w:rPr>
      </w:pPr>
      <w:r w:rsidRPr="007C5417">
        <w:rPr>
          <w:sz w:val="22"/>
        </w:rPr>
        <w:tab/>
      </w:r>
    </w:p>
    <w:p w14:paraId="32FD692E" w14:textId="77777777" w:rsidR="00290B5E" w:rsidRPr="0056765C" w:rsidRDefault="00290B5E">
      <w:pPr>
        <w:pStyle w:val="Converter11"/>
        <w:rPr>
          <w:sz w:val="16"/>
        </w:rPr>
      </w:pPr>
      <w:r w:rsidRPr="0056765C">
        <w:rPr>
          <w:sz w:val="16"/>
        </w:rPr>
        <w:t>Dossier n° 1215</w:t>
      </w:r>
    </w:p>
    <w:p w14:paraId="3EB8C8BA" w14:textId="77777777" w:rsidR="00290B5E" w:rsidRPr="0056765C" w:rsidRDefault="00290B5E">
      <w:pPr>
        <w:pStyle w:val="Converter11"/>
        <w:rPr>
          <w:sz w:val="16"/>
        </w:rPr>
      </w:pPr>
      <w:r w:rsidRPr="0056765C">
        <w:rPr>
          <w:sz w:val="16"/>
        </w:rPr>
        <w:t>Affaire : DJANET SAS</w:t>
      </w:r>
    </w:p>
    <w:p w14:paraId="51F95831" w14:textId="77777777" w:rsidR="00290B5E" w:rsidRPr="0056765C" w:rsidRDefault="00290B5E">
      <w:pPr>
        <w:pStyle w:val="Converter11"/>
        <w:rPr>
          <w:sz w:val="16"/>
        </w:rPr>
      </w:pPr>
      <w:r w:rsidRPr="0056765C">
        <w:rPr>
          <w:sz w:val="16"/>
        </w:rPr>
        <w:t xml:space="preserve">Liquidation Judiciaire simplifiée </w:t>
      </w:r>
    </w:p>
    <w:p w14:paraId="65B93AB9" w14:textId="77777777" w:rsidR="00290B5E" w:rsidRPr="0056765C" w:rsidRDefault="00290B5E">
      <w:pPr>
        <w:pStyle w:val="Converter11"/>
        <w:rPr>
          <w:sz w:val="16"/>
        </w:rPr>
      </w:pPr>
      <w:r w:rsidRPr="0056765C">
        <w:rPr>
          <w:sz w:val="16"/>
          <w:bdr w:val="single" w:sz="4" w:space="0" w:color="auto"/>
        </w:rPr>
        <w:t xml:space="preserve">Références à </w:t>
      </w:r>
      <w:r>
        <w:rPr>
          <w:sz w:val="16"/>
          <w:bdr w:val="single" w:sz="4" w:space="0" w:color="auto"/>
        </w:rPr>
        <w:t xml:space="preserve">rappeler </w:t>
      </w:r>
      <w:r w:rsidR="001B3910">
        <w:rPr>
          <w:sz w:val="16"/>
          <w:bdr w:val="single" w:sz="4" w:space="0" w:color="auto"/>
        </w:rPr>
        <w:t xml:space="preserve">impérativement </w:t>
      </w:r>
      <w:r>
        <w:rPr>
          <w:sz w:val="16"/>
          <w:bdr w:val="single" w:sz="4" w:space="0" w:color="auto"/>
        </w:rPr>
        <w:t>: RCT/1215</w:t>
      </w:r>
    </w:p>
    <w:p w14:paraId="0E0EACC4" w14:textId="77777777" w:rsidR="00290B5E" w:rsidRPr="007C5417" w:rsidRDefault="00290B5E" w:rsidP="00290B5E">
      <w:pPr>
        <w:pStyle w:val="Converter11"/>
        <w:tabs>
          <w:tab w:val="left" w:pos="0"/>
          <w:tab w:val="left" w:pos="5159"/>
          <w:tab w:val="left" w:pos="5998"/>
        </w:tabs>
        <w:rPr>
          <w:sz w:val="14"/>
        </w:rPr>
      </w:pPr>
      <w:r w:rsidRPr="0056765C">
        <w:rPr>
          <w:sz w:val="16"/>
        </w:rPr>
        <w:t xml:space="preserve">V/REF : </w:t>
      </w:r>
    </w:p>
    <w:p w14:paraId="2DA95786" w14:textId="77777777" w:rsidR="00226ED8" w:rsidRDefault="00691B41" w:rsidP="00290B5E">
      <w:pPr>
        <w:pStyle w:val="Converter13"/>
        <w:tabs>
          <w:tab w:val="clear" w:pos="0"/>
          <w:tab w:val="clear" w:pos="5640"/>
          <w:tab w:val="left" w:pos="4962"/>
          <w:tab w:val="left" w:pos="5670"/>
        </w:tabs>
        <w:ind w:left="0" w:firstLine="0"/>
        <w:rPr>
          <w:sz w:val="24"/>
        </w:rPr>
      </w:pPr>
      <w:r w:rsidRPr="00BE228C">
        <w:rPr>
          <w:b/>
          <w:bCs/>
          <w:color w:val="FF0000"/>
          <w:sz w:val="20"/>
          <w:szCs w:val="20"/>
        </w:rPr>
        <w:t>Contact : nromand@etude-leclerc.fr</w:t>
      </w:r>
      <w:r w:rsidR="00290B5E" w:rsidRPr="007C5417">
        <w:rPr>
          <w:sz w:val="24"/>
        </w:rPr>
        <w:tab/>
      </w:r>
    </w:p>
    <w:p w14:paraId="6406A1B5" w14:textId="548F7357" w:rsidR="00290B5E" w:rsidRPr="005F2449" w:rsidRDefault="00226ED8" w:rsidP="00290B5E">
      <w:pPr>
        <w:pStyle w:val="Converter13"/>
        <w:tabs>
          <w:tab w:val="clear" w:pos="0"/>
          <w:tab w:val="clear" w:pos="5640"/>
          <w:tab w:val="left" w:pos="4962"/>
          <w:tab w:val="left" w:pos="5670"/>
        </w:tabs>
        <w:ind w:left="0" w:firstLine="0"/>
        <w:rPr>
          <w:sz w:val="20"/>
          <w:szCs w:val="20"/>
        </w:rPr>
      </w:pPr>
      <w:r>
        <w:rPr>
          <w:sz w:val="24"/>
        </w:rPr>
        <w:tab/>
      </w:r>
      <w:r w:rsidR="00290B5E" w:rsidRPr="005F2449">
        <w:rPr>
          <w:sz w:val="20"/>
          <w:szCs w:val="20"/>
        </w:rPr>
        <w:t>Lons le Saunier, le 1 septembre 2026</w:t>
      </w:r>
    </w:p>
    <w:p w14:paraId="6D769A08" w14:textId="77777777" w:rsidR="00290B5E" w:rsidRPr="005F2449" w:rsidRDefault="00290B5E" w:rsidP="00290B5E">
      <w:pPr>
        <w:pStyle w:val="Converter4"/>
        <w:tabs>
          <w:tab w:val="clear" w:pos="0"/>
        </w:tabs>
      </w:pPr>
    </w:p>
    <w:p w14:paraId="7A0019B7" w14:textId="77777777" w:rsidR="005F2449" w:rsidRDefault="005F2449" w:rsidP="00BE228C">
      <w:pPr>
        <w:pStyle w:val="Converter4"/>
        <w:tabs>
          <w:tab w:val="clear" w:pos="0"/>
        </w:tabs>
      </w:pPr>
    </w:p>
    <w:p w14:paraId="70E78893" w14:textId="07F1CE34" w:rsidR="00BE228C" w:rsidRPr="005F2449" w:rsidRDefault="00BE228C" w:rsidP="00BE228C">
      <w:pPr>
        <w:pStyle w:val="Converter4"/>
        <w:tabs>
          <w:tab w:val="clear" w:pos="0"/>
        </w:tabs>
      </w:pPr>
      <w:r w:rsidRPr="005F2449">
        <w:t xml:space="preserve">Monsieur, </w:t>
      </w:r>
    </w:p>
    <w:p w14:paraId="7D6F5C6B" w14:textId="77777777" w:rsidR="00290B5E" w:rsidRPr="005F2449" w:rsidRDefault="00290B5E" w:rsidP="00290B5E">
      <w:pPr>
        <w:pStyle w:val="Converter7"/>
        <w:rPr>
          <w:sz w:val="20"/>
          <w:szCs w:val="20"/>
        </w:rPr>
      </w:pPr>
    </w:p>
    <w:p w14:paraId="3439802A" w14:textId="188EA4FB" w:rsidR="00290B5E" w:rsidRPr="005F2449" w:rsidRDefault="00290B5E" w:rsidP="00290B5E">
      <w:pPr>
        <w:pStyle w:val="Converter7"/>
        <w:rPr>
          <w:sz w:val="20"/>
          <w:szCs w:val="20"/>
        </w:rPr>
      </w:pPr>
      <w:r w:rsidRPr="005F2449">
        <w:rPr>
          <w:sz w:val="20"/>
          <w:szCs w:val="20"/>
        </w:rPr>
        <w:t xml:space="preserve">En ma qualité de </w:t>
      </w:r>
      <w:r w:rsidR="005413B5" w:rsidRPr="00AB6D04">
        <w:rPr>
          <w:sz w:val="20"/>
          <w:szCs w:val="20"/>
        </w:rPr>
        <w:t>Liquidateur Judiciaire</w:t>
      </w:r>
      <w:r w:rsidRPr="005F2449">
        <w:rPr>
          <w:sz w:val="20"/>
          <w:szCs w:val="20"/>
        </w:rPr>
        <w:t xml:space="preserve"> de :</w:t>
      </w:r>
    </w:p>
    <w:p w14:paraId="1CF69883" w14:textId="77777777" w:rsidR="00290B5E" w:rsidRPr="005F2449" w:rsidRDefault="00290B5E" w:rsidP="00290B5E">
      <w:pPr>
        <w:pStyle w:val="Converter7"/>
        <w:rPr>
          <w:sz w:val="20"/>
          <w:szCs w:val="20"/>
        </w:rPr>
      </w:pPr>
    </w:p>
    <w:p w14:paraId="3B45977B" w14:textId="77777777" w:rsidR="00290B5E" w:rsidRPr="005F2449" w:rsidRDefault="00290B5E" w:rsidP="00290B5E">
      <w:pPr>
        <w:pStyle w:val="Converter8"/>
        <w:jc w:val="center"/>
        <w:rPr>
          <w:sz w:val="20"/>
          <w:szCs w:val="20"/>
        </w:rPr>
      </w:pPr>
      <w:r w:rsidRPr="005F2449">
        <w:rPr>
          <w:sz w:val="20"/>
          <w:szCs w:val="20"/>
        </w:rPr>
        <w:t>DJANET SAS</w:t>
      </w:r>
    </w:p>
    <w:p w14:paraId="77D124DE" w14:textId="77777777" w:rsidR="00290B5E" w:rsidRPr="005F2449" w:rsidRDefault="00290B5E" w:rsidP="00290B5E">
      <w:pPr>
        <w:pStyle w:val="Converter8"/>
        <w:jc w:val="center"/>
        <w:rPr>
          <w:sz w:val="20"/>
          <w:szCs w:val="20"/>
        </w:rPr>
      </w:pPr>
      <w:r w:rsidRPr="005F2449">
        <w:rPr>
          <w:sz w:val="20"/>
          <w:szCs w:val="20"/>
        </w:rPr>
        <w:t>Boucherie</w:t>
      </w:r>
    </w:p>
    <w:p w14:paraId="2D805B06" w14:textId="77777777" w:rsidR="00290B5E" w:rsidRPr="005F2449" w:rsidRDefault="00290B5E" w:rsidP="00290B5E">
      <w:pPr>
        <w:pStyle w:val="Converter8"/>
        <w:jc w:val="center"/>
        <w:rPr>
          <w:sz w:val="20"/>
          <w:szCs w:val="20"/>
        </w:rPr>
      </w:pPr>
      <w:r w:rsidRPr="005F2449">
        <w:rPr>
          <w:sz w:val="20"/>
          <w:szCs w:val="20"/>
        </w:rPr>
        <w:t>21 CHEMIN DE VIEILLEY</w:t>
      </w:r>
    </w:p>
    <w:p w14:paraId="3030D11E" w14:textId="77777777" w:rsidR="00290B5E" w:rsidRPr="005F2449" w:rsidRDefault="00290B5E" w:rsidP="00290B5E">
      <w:pPr>
        <w:pStyle w:val="Converter8"/>
        <w:jc w:val="center"/>
        <w:rPr>
          <w:sz w:val="20"/>
          <w:szCs w:val="20"/>
        </w:rPr>
      </w:pPr>
      <w:r w:rsidRPr="005F2449">
        <w:rPr>
          <w:sz w:val="20"/>
          <w:szCs w:val="20"/>
        </w:rPr>
        <w:t>25000 BESANÇON</w:t>
      </w:r>
    </w:p>
    <w:p w14:paraId="5BD340DE" w14:textId="77777777" w:rsidR="00290B5E" w:rsidRPr="005F2449" w:rsidRDefault="00290B5E" w:rsidP="00290B5E">
      <w:pPr>
        <w:pStyle w:val="Converter8"/>
        <w:rPr>
          <w:sz w:val="20"/>
          <w:szCs w:val="20"/>
        </w:rPr>
      </w:pPr>
    </w:p>
    <w:p w14:paraId="526C5DBD" w14:textId="77777777" w:rsidR="00290B5E" w:rsidRPr="005F2449" w:rsidRDefault="00290B5E" w:rsidP="00290B5E">
      <w:pPr>
        <w:pStyle w:val="Converter4"/>
        <w:tabs>
          <w:tab w:val="clear" w:pos="0"/>
        </w:tabs>
      </w:pPr>
      <w:r w:rsidRPr="005F2449">
        <w:t>Désigné</w:t>
      </w:r>
      <w:r w:rsidR="00521609" w:rsidRPr="005F2449">
        <w:t>e</w:t>
      </w:r>
      <w:r w:rsidRPr="005F2449">
        <w:t xml:space="preserve"> à ces fonctions par le TRIBUNAL DE COMMERCE DE BESANCON en date du 22 juillet 2026,</w:t>
      </w:r>
    </w:p>
    <w:p w14:paraId="2254F461" w14:textId="77777777" w:rsidR="00290B5E" w:rsidRPr="005F2449" w:rsidRDefault="00290B5E" w:rsidP="00290B5E">
      <w:pPr>
        <w:pStyle w:val="Converter8"/>
        <w:rPr>
          <w:b w:val="0"/>
          <w:sz w:val="20"/>
          <w:szCs w:val="20"/>
        </w:rPr>
      </w:pPr>
    </w:p>
    <w:p w14:paraId="302FE31D" w14:textId="645DA97C" w:rsidR="00290B5E" w:rsidRPr="005F2449" w:rsidRDefault="00290B5E" w:rsidP="00290B5E">
      <w:pPr>
        <w:pStyle w:val="Converter8"/>
        <w:rPr>
          <w:b w:val="0"/>
          <w:sz w:val="20"/>
          <w:szCs w:val="20"/>
        </w:rPr>
      </w:pPr>
      <w:proofErr w:type="gramStart"/>
      <w:r w:rsidRPr="005F2449">
        <w:rPr>
          <w:b w:val="0"/>
          <w:sz w:val="20"/>
          <w:szCs w:val="20"/>
        </w:rPr>
        <w:t>je</w:t>
      </w:r>
      <w:proofErr w:type="gramEnd"/>
      <w:r w:rsidRPr="005F2449">
        <w:rPr>
          <w:b w:val="0"/>
          <w:sz w:val="20"/>
          <w:szCs w:val="20"/>
        </w:rPr>
        <w:t xml:space="preserve"> relève dans la comptabilité de cette affaire que vous restez débiteur de la somme </w:t>
      </w:r>
      <w:r w:rsidR="00AB6D04" w:rsidRPr="005F2449">
        <w:rPr>
          <w:b w:val="0"/>
          <w:sz w:val="20"/>
          <w:szCs w:val="20"/>
        </w:rPr>
        <w:t xml:space="preserve">de </w:t>
      </w:r>
      <w:r w:rsidR="00AB6D04">
        <w:rPr>
          <w:sz w:val="20"/>
          <w:szCs w:val="20"/>
        </w:rPr>
        <w:t>9 146,14</w:t>
      </w:r>
      <w:r w:rsidR="004C7A04">
        <w:rPr>
          <w:sz w:val="20"/>
          <w:szCs w:val="20"/>
        </w:rPr>
        <w:t xml:space="preserve"> </w:t>
      </w:r>
      <w:r w:rsidRPr="005F2449">
        <w:rPr>
          <w:b w:val="0"/>
          <w:sz w:val="20"/>
          <w:szCs w:val="20"/>
        </w:rPr>
        <w:t xml:space="preserve">€, </w:t>
      </w:r>
      <w:r w:rsidR="00BC59B7">
        <w:rPr>
          <w:b w:val="0"/>
          <w:sz w:val="20"/>
          <w:szCs w:val="20"/>
        </w:rPr>
        <w:t>correspondant au trop perçu sur salaires selon grand-livre ci-joint</w:t>
      </w:r>
      <w:r w:rsidR="00AB6D04">
        <w:rPr>
          <w:b w:val="0"/>
          <w:sz w:val="20"/>
          <w:szCs w:val="20"/>
        </w:rPr>
        <w:t>.</w:t>
      </w:r>
    </w:p>
    <w:p w14:paraId="38289A04" w14:textId="77777777" w:rsidR="00290B5E" w:rsidRPr="005F2449" w:rsidRDefault="00290B5E" w:rsidP="00290B5E">
      <w:pPr>
        <w:pStyle w:val="Converter9"/>
        <w:rPr>
          <w:sz w:val="20"/>
          <w:szCs w:val="20"/>
        </w:rPr>
      </w:pPr>
    </w:p>
    <w:p w14:paraId="3CBFAF0F" w14:textId="6CBBC17D" w:rsidR="00E87A48" w:rsidRPr="005F2449" w:rsidRDefault="00032F65" w:rsidP="00226ED8">
      <w:pPr>
        <w:pStyle w:val="Converter10"/>
        <w:rPr>
          <w:color w:val="auto"/>
          <w:sz w:val="20"/>
          <w:szCs w:val="20"/>
        </w:rPr>
      </w:pPr>
      <w:r w:rsidRPr="005F2449">
        <w:rPr>
          <w:sz w:val="20"/>
          <w:szCs w:val="20"/>
        </w:rPr>
        <w:t xml:space="preserve">Je vous remercie de </w:t>
      </w:r>
      <w:r w:rsidR="00226ED8">
        <w:rPr>
          <w:sz w:val="20"/>
          <w:szCs w:val="20"/>
        </w:rPr>
        <w:t xml:space="preserve">me faire connaître les modalités de remboursement que vous envisagez, ou à défaut, m’adresser un chèque à mon ordre ou virement </w:t>
      </w:r>
      <w:r w:rsidR="00226ED8" w:rsidRPr="005F2449">
        <w:rPr>
          <w:sz w:val="20"/>
          <w:szCs w:val="20"/>
        </w:rPr>
        <w:t>(</w:t>
      </w:r>
      <w:r w:rsidR="00E87A48" w:rsidRPr="005F2449">
        <w:rPr>
          <w:sz w:val="20"/>
          <w:szCs w:val="20"/>
        </w:rPr>
        <w:t xml:space="preserve">selon IBAN ci-dessous) en </w:t>
      </w:r>
      <w:r w:rsidR="00E87A48" w:rsidRPr="005F2449">
        <w:rPr>
          <w:color w:val="auto"/>
          <w:sz w:val="20"/>
          <w:szCs w:val="20"/>
        </w:rPr>
        <w:t>rappelant les références de l’affaire lors de votre paiement.</w:t>
      </w:r>
    </w:p>
    <w:p w14:paraId="20ABB2F6" w14:textId="77777777" w:rsidR="00E87A48" w:rsidRPr="005F2449" w:rsidRDefault="00E87A48" w:rsidP="00E87A48">
      <w:pPr>
        <w:pStyle w:val="Converter12"/>
        <w:rPr>
          <w:sz w:val="20"/>
          <w:szCs w:val="20"/>
        </w:rPr>
      </w:pPr>
    </w:p>
    <w:p w14:paraId="75FD390B" w14:textId="519A9AA3" w:rsidR="00E87A48" w:rsidRPr="005F2449" w:rsidRDefault="00E87A48" w:rsidP="00E87A48">
      <w:pPr>
        <w:pStyle w:val="Converter4"/>
        <w:tabs>
          <w:tab w:val="clear" w:pos="0"/>
        </w:tabs>
      </w:pPr>
      <w:r w:rsidRPr="005F2449">
        <w:t xml:space="preserve">Dans cette attente, je vous prie de croire, </w:t>
      </w:r>
      <w:r w:rsidR="00BE228C" w:rsidRPr="005F2449">
        <w:t xml:space="preserve">Monsieur, </w:t>
      </w:r>
      <w:r w:rsidRPr="005F2449">
        <w:t>en l'expression de mes salutations distinguées.</w:t>
      </w:r>
    </w:p>
    <w:p w14:paraId="0E82453F" w14:textId="77777777" w:rsidR="00E87A48" w:rsidRPr="005F2449" w:rsidRDefault="00E87A48" w:rsidP="00E87A48">
      <w:pPr>
        <w:pStyle w:val="Converter12"/>
        <w:rPr>
          <w:sz w:val="20"/>
          <w:szCs w:val="20"/>
        </w:rPr>
      </w:pPr>
    </w:p>
    <w:p w14:paraId="36A74B3E" w14:textId="77777777" w:rsidR="00E87A48" w:rsidRPr="005F2449" w:rsidRDefault="007676A8" w:rsidP="00E87A48">
      <w:pPr>
        <w:pStyle w:val="Converter12"/>
        <w:outlineLvl w:val="0"/>
        <w:rPr>
          <w:sz w:val="20"/>
          <w:szCs w:val="20"/>
        </w:rPr>
      </w:pPr>
      <w:r w:rsidRPr="005F2449">
        <w:rPr>
          <w:sz w:val="20"/>
          <w:szCs w:val="20"/>
        </w:rPr>
        <w:t>Margot</w:t>
      </w:r>
      <w:r w:rsidR="004C1E24" w:rsidRPr="005F2449">
        <w:rPr>
          <w:sz w:val="20"/>
          <w:szCs w:val="20"/>
        </w:rPr>
        <w:t xml:space="preserve"> </w:t>
      </w:r>
      <w:r w:rsidR="00E87A48" w:rsidRPr="005F2449">
        <w:rPr>
          <w:sz w:val="20"/>
          <w:szCs w:val="20"/>
        </w:rPr>
        <w:t xml:space="preserve">LECLERC </w:t>
      </w:r>
    </w:p>
    <w:p w14:paraId="4AF1A25C" w14:textId="77777777" w:rsidR="00AB6D04" w:rsidRDefault="00AB6D04" w:rsidP="00AB6D04">
      <w:pPr>
        <w:pStyle w:val="Converter12"/>
        <w:ind w:right="348"/>
        <w:jc w:val="lef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5ED440BC" wp14:editId="6D1875C9">
            <wp:simplePos x="457200" y="7791450"/>
            <wp:positionH relativeFrom="column">
              <wp:align>left</wp:align>
            </wp:positionH>
            <wp:positionV relativeFrom="paragraph">
              <wp:align>top</wp:align>
            </wp:positionV>
            <wp:extent cx="2257425" cy="1190625"/>
            <wp:effectExtent l="0" t="0" r="0" b="0"/>
            <wp:wrapSquare wrapText="bothSides"/>
            <wp:docPr id="142390954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909548" name="Image 142390954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816B69" w14:textId="77777777" w:rsidR="00AB6D04" w:rsidRPr="00AB6D04" w:rsidRDefault="00AB6D04" w:rsidP="00AB6D04"/>
    <w:p w14:paraId="15F10E0F" w14:textId="77777777" w:rsidR="00AB6D04" w:rsidRPr="00AB6D04" w:rsidRDefault="00AB6D04" w:rsidP="00AB6D04"/>
    <w:p w14:paraId="4DCA9F40" w14:textId="77777777" w:rsidR="00AB6D04" w:rsidRDefault="00AB6D04" w:rsidP="00AB6D04">
      <w:pPr>
        <w:pStyle w:val="Converter12"/>
        <w:ind w:right="348"/>
        <w:jc w:val="left"/>
        <w:rPr>
          <w:sz w:val="20"/>
          <w:szCs w:val="20"/>
        </w:rPr>
      </w:pPr>
    </w:p>
    <w:p w14:paraId="11608016" w14:textId="77777777" w:rsidR="00AB6D04" w:rsidRDefault="00AB6D04" w:rsidP="00AB6D04">
      <w:pPr>
        <w:pStyle w:val="Converter12"/>
        <w:ind w:right="348"/>
        <w:jc w:val="left"/>
        <w:rPr>
          <w:sz w:val="20"/>
          <w:szCs w:val="20"/>
        </w:rPr>
      </w:pPr>
    </w:p>
    <w:p w14:paraId="4AFE5CB2" w14:textId="3E1E7E45" w:rsidR="00E87A48" w:rsidRPr="005F2449" w:rsidRDefault="00AB6D04" w:rsidP="00AB6D04">
      <w:pPr>
        <w:pStyle w:val="Converter12"/>
        <w:tabs>
          <w:tab w:val="left" w:pos="2070"/>
        </w:tabs>
        <w:ind w:right="348"/>
        <w:jc w:val="lef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br w:type="textWrapping" w:clear="all"/>
      </w:r>
    </w:p>
    <w:p w14:paraId="167EFB6F" w14:textId="77777777" w:rsidR="00E87A48" w:rsidRPr="005F2449" w:rsidRDefault="00E87A48" w:rsidP="00E87A48">
      <w:pPr>
        <w:pStyle w:val="Converter13"/>
        <w:tabs>
          <w:tab w:val="clear" w:pos="0"/>
          <w:tab w:val="left" w:pos="567"/>
        </w:tabs>
        <w:ind w:left="0" w:right="348" w:firstLine="0"/>
        <w:jc w:val="center"/>
        <w:outlineLvl w:val="0"/>
        <w:rPr>
          <w:b/>
          <w:sz w:val="20"/>
          <w:szCs w:val="20"/>
        </w:rPr>
      </w:pPr>
      <w:r w:rsidRPr="005F2449">
        <w:rPr>
          <w:b/>
          <w:sz w:val="20"/>
          <w:szCs w:val="20"/>
        </w:rPr>
        <w:t>LE PRESENT AVIS EST A RETOURNER OBLIGATOIREMENT AVEC VOTRE REGLEMENT</w:t>
      </w:r>
    </w:p>
    <w:p w14:paraId="20807E95" w14:textId="77777777" w:rsidR="007676A8" w:rsidRPr="00977810" w:rsidRDefault="00E87A48" w:rsidP="00977810">
      <w:pPr>
        <w:pStyle w:val="En-tte"/>
        <w:tabs>
          <w:tab w:val="left" w:pos="708"/>
        </w:tabs>
        <w:jc w:val="center"/>
        <w:rPr>
          <w:rFonts w:ascii="Century Gothic" w:hAnsi="Century Gothic" w:cs="Calibri Light"/>
          <w:b/>
          <w:color w:val="FF0000"/>
          <w:sz w:val="20"/>
          <w:szCs w:val="20"/>
          <w:highlight w:val="yellow"/>
        </w:rPr>
      </w:pPr>
      <w:r w:rsidRPr="005F2449">
        <w:rPr>
          <w:rFonts w:ascii="Century Gothic" w:hAnsi="Century Gothic"/>
          <w:b/>
          <w:sz w:val="20"/>
          <w:szCs w:val="20"/>
          <w:highlight w:val="yellow"/>
        </w:rPr>
        <w:t>IBAN</w:t>
      </w:r>
      <w:r w:rsidRPr="005F2449">
        <w:rPr>
          <w:b/>
          <w:sz w:val="20"/>
          <w:szCs w:val="20"/>
          <w:highlight w:val="yellow"/>
        </w:rPr>
        <w:t xml:space="preserve"> : </w:t>
      </w:r>
      <w:bookmarkStart w:id="0" w:name="_Hlk91674722"/>
      <w:r w:rsidR="007676A8" w:rsidRPr="005F2449">
        <w:rPr>
          <w:rFonts w:ascii="Century Gothic" w:hAnsi="Century Gothic" w:cs="Calibri Light"/>
          <w:b/>
          <w:color w:val="FF0000"/>
          <w:sz w:val="20"/>
          <w:szCs w:val="20"/>
          <w:highlight w:val="yellow"/>
        </w:rPr>
        <w:t>FR48 4003 1003 9000 0047 3982 X61 – BIC : CD</w:t>
      </w:r>
      <w:r w:rsidR="00977810">
        <w:rPr>
          <w:rFonts w:ascii="Century Gothic" w:hAnsi="Century Gothic" w:cs="Calibri Light"/>
          <w:b/>
          <w:color w:val="FF0000"/>
          <w:sz w:val="20"/>
          <w:szCs w:val="20"/>
          <w:highlight w:val="yellow"/>
        </w:rPr>
        <w:t>C</w:t>
      </w:r>
      <w:r w:rsidR="007676A8" w:rsidRPr="005F2449">
        <w:rPr>
          <w:rFonts w:ascii="Century Gothic" w:hAnsi="Century Gothic" w:cs="Calibri Light"/>
          <w:b/>
          <w:color w:val="FF0000"/>
          <w:sz w:val="20"/>
          <w:szCs w:val="20"/>
          <w:highlight w:val="yellow"/>
        </w:rPr>
        <w:t>GFRPPXXX</w:t>
      </w:r>
      <w:bookmarkEnd w:id="0"/>
    </w:p>
    <w:p w14:paraId="7C84E8E0" w14:textId="0C067C0A" w:rsidR="009045A0" w:rsidRDefault="009045A0" w:rsidP="009045A0">
      <w:pPr>
        <w:rPr>
          <w:sz w:val="20"/>
          <w:szCs w:val="20"/>
        </w:rPr>
      </w:pPr>
    </w:p>
    <w:p w14:paraId="1C8BE2EC" w14:textId="77777777" w:rsidR="00EC0A72" w:rsidRDefault="00EC0A72" w:rsidP="009045A0">
      <w:pPr>
        <w:rPr>
          <w:sz w:val="20"/>
          <w:szCs w:val="20"/>
        </w:rPr>
      </w:pPr>
    </w:p>
    <w:p w14:paraId="702095D9" w14:textId="77777777" w:rsidR="00EC0A72" w:rsidRDefault="00EC0A72" w:rsidP="009045A0">
      <w:pPr>
        <w:rPr>
          <w:sz w:val="20"/>
          <w:szCs w:val="20"/>
        </w:rPr>
      </w:pPr>
    </w:p>
    <w:p w14:paraId="7F7572CE" w14:textId="77777777" w:rsidR="00EC0A72" w:rsidRDefault="00EC0A72" w:rsidP="009045A0">
      <w:pPr>
        <w:rPr>
          <w:sz w:val="20"/>
          <w:szCs w:val="20"/>
        </w:rPr>
      </w:pPr>
    </w:p>
    <w:sectPr w:rsidR="00EC0A72" w:rsidSect="00EC0A72">
      <w:headerReference w:type="default" r:id="rId8"/>
      <w:footerReference w:type="default" r:id="rId9"/>
      <w:pgSz w:w="11906" w:h="16838" w:code="9"/>
      <w:pgMar w:top="720" w:right="720" w:bottom="568" w:left="720" w:header="284" w:footer="621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06ED2" w14:textId="77777777" w:rsidR="00226C21" w:rsidRDefault="00226C21">
      <w:r>
        <w:separator/>
      </w:r>
    </w:p>
  </w:endnote>
  <w:endnote w:type="continuationSeparator" w:id="0">
    <w:p w14:paraId="025DCA80" w14:textId="77777777" w:rsidR="00226C21" w:rsidRDefault="00226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:18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8DDEA" w14:textId="5377C5C4" w:rsidR="00290B5E" w:rsidRPr="007676A8" w:rsidRDefault="00232C4E" w:rsidP="00232C4E">
    <w:pPr>
      <w:pStyle w:val="Pieddepage"/>
      <w:jc w:val="center"/>
    </w:pPr>
    <w:r w:rsidRPr="00232C4E">
      <w:rPr>
        <w:rFonts w:ascii="Century Gothic" w:hAnsi="Century Gothic" w:cs="Century Gothic"/>
        <w:color w:val="auto"/>
        <w:sz w:val="16"/>
        <w:szCs w:val="16"/>
      </w:rPr>
      <w:t>Boîte Postale 40071 - 39002 LONS LE SAUNIER CEDEX</w:t>
    </w:r>
    <w:r w:rsidRPr="00232C4E">
      <w:rPr>
        <w:rFonts w:ascii="Century Gothic" w:hAnsi="Century Gothic" w:cs="Century Gothic"/>
        <w:color w:val="auto"/>
        <w:sz w:val="16"/>
        <w:szCs w:val="16"/>
      </w:rPr>
      <w:br/>
      <w:t xml:space="preserve">ETUDE : 23 Rue Rouget de </w:t>
    </w:r>
    <w:proofErr w:type="spellStart"/>
    <w:r w:rsidRPr="00232C4E">
      <w:rPr>
        <w:rFonts w:ascii="Century Gothic" w:hAnsi="Century Gothic" w:cs="Century Gothic"/>
        <w:color w:val="auto"/>
        <w:sz w:val="16"/>
        <w:szCs w:val="16"/>
      </w:rPr>
      <w:t>Lisle</w:t>
    </w:r>
    <w:proofErr w:type="spellEnd"/>
    <w:r w:rsidRPr="00232C4E">
      <w:rPr>
        <w:rFonts w:ascii="Century Gothic" w:hAnsi="Century Gothic" w:cs="Century Gothic"/>
        <w:color w:val="auto"/>
        <w:sz w:val="16"/>
        <w:szCs w:val="16"/>
      </w:rPr>
      <w:t xml:space="preserve"> - LONS LE SAUNIER   - 03 84 24 05 27</w:t>
    </w:r>
    <w:r w:rsidRPr="00232C4E">
      <w:rPr>
        <w:rFonts w:ascii="Century Gothic" w:hAnsi="Century Gothic" w:cs="Century Gothic"/>
        <w:color w:val="auto"/>
        <w:sz w:val="16"/>
        <w:szCs w:val="16"/>
      </w:rPr>
      <w:br/>
    </w:r>
    <w:proofErr w:type="gramStart"/>
    <w:r w:rsidRPr="00232C4E">
      <w:rPr>
        <w:rFonts w:ascii="Century Gothic" w:hAnsi="Century Gothic" w:cs="Century Gothic"/>
        <w:color w:val="auto"/>
        <w:sz w:val="16"/>
        <w:szCs w:val="16"/>
      </w:rPr>
      <w:t>E-mail</w:t>
    </w:r>
    <w:proofErr w:type="gramEnd"/>
    <w:r w:rsidRPr="00232C4E">
      <w:rPr>
        <w:rFonts w:ascii="Century Gothic" w:hAnsi="Century Gothic" w:cs="Century Gothic"/>
        <w:color w:val="auto"/>
        <w:sz w:val="16"/>
        <w:szCs w:val="16"/>
      </w:rPr>
      <w:t xml:space="preserve"> : contact@etude-leclerc.fr - https://www.mj-juralp.fr/</w:t>
    </w:r>
    <w:r w:rsidRPr="00232C4E">
      <w:rPr>
        <w:rFonts w:ascii="Century Gothic" w:hAnsi="Century Gothic" w:cs="Century Gothic"/>
        <w:color w:val="auto"/>
        <w:sz w:val="16"/>
        <w:szCs w:val="16"/>
      </w:rPr>
      <w:br/>
      <w:t>Sur Rendez-vous EXCLUSIVEMENT - Etude fermée le samedi</w:t>
    </w:r>
    <w:r w:rsidRPr="00232C4E">
      <w:rPr>
        <w:rFonts w:ascii="Century Gothic" w:hAnsi="Century Gothic" w:cs="Century Gothic"/>
        <w:color w:val="auto"/>
        <w:sz w:val="16"/>
        <w:szCs w:val="16"/>
      </w:rPr>
      <w:br/>
      <w:t>Membre d'un centre de gestion agrée - Les règlements par chèques sont acceptés</w:t>
    </w:r>
    <w:r w:rsidRPr="00232C4E">
      <w:rPr>
        <w:rFonts w:ascii="Century Gothic" w:hAnsi="Century Gothic" w:cs="Century Gothic"/>
        <w:color w:val="auto"/>
        <w:sz w:val="16"/>
        <w:szCs w:val="16"/>
      </w:rPr>
      <w:br/>
      <w:t>RCS Lons-Le-Saunier : 907 840 169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145C3" w14:textId="77777777" w:rsidR="00226C21" w:rsidRDefault="00226C21">
      <w:r>
        <w:separator/>
      </w:r>
    </w:p>
  </w:footnote>
  <w:footnote w:type="continuationSeparator" w:id="0">
    <w:p w14:paraId="15C38321" w14:textId="77777777" w:rsidR="00226C21" w:rsidRDefault="00226C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25459" w14:textId="77777777" w:rsidR="00352C4C" w:rsidRDefault="00352C4C" w:rsidP="00352C4C">
    <w:pPr>
      <w:widowControl/>
      <w:pBdr>
        <w:top w:val="outset" w:sz="6" w:space="1" w:color="auto"/>
        <w:left w:val="outset" w:sz="6" w:space="4" w:color="auto"/>
        <w:bottom w:val="inset" w:sz="6" w:space="1" w:color="auto"/>
        <w:right w:val="inset" w:sz="6" w:space="4" w:color="auto"/>
      </w:pBdr>
      <w:tabs>
        <w:tab w:val="center" w:pos="4536"/>
        <w:tab w:val="right" w:pos="9072"/>
      </w:tabs>
      <w:autoSpaceDE/>
      <w:autoSpaceDN/>
      <w:adjustRightInd/>
      <w:jc w:val="center"/>
      <w:rPr>
        <w:rFonts w:ascii="Century Gothic" w:hAnsi="Century Gothic" w:cs="Times"/>
        <w:b/>
        <w:color w:val="auto"/>
      </w:rPr>
    </w:pPr>
    <w:bookmarkStart w:id="1" w:name="_Hlk91673866"/>
  </w:p>
  <w:p w14:paraId="5E5A9021" w14:textId="77777777" w:rsidR="00DA5C4B" w:rsidRDefault="00DA5C4B" w:rsidP="00DA5C4B">
    <w:pPr>
      <w:pStyle w:val="En-tte"/>
      <w:pBdr>
        <w:top w:val="outset" w:sz="6" w:space="1" w:color="auto"/>
        <w:left w:val="outset" w:sz="6" w:space="4" w:color="auto"/>
        <w:bottom w:val="inset" w:sz="6" w:space="1" w:color="auto"/>
        <w:right w:val="inset" w:sz="6" w:space="4" w:color="auto"/>
      </w:pBdr>
      <w:jc w:val="center"/>
      <w:rPr>
        <w:rFonts w:ascii="Century Gothic" w:hAnsi="Century Gothic"/>
        <w:b/>
        <w:sz w:val="32"/>
        <w:szCs w:val="32"/>
      </w:rPr>
    </w:pPr>
    <w:r>
      <w:rPr>
        <w:rFonts w:ascii="Century Gothic" w:hAnsi="Century Gothic"/>
        <w:b/>
        <w:sz w:val="32"/>
        <w:szCs w:val="32"/>
      </w:rPr>
      <w:t xml:space="preserve">SELARL MJ </w:t>
    </w:r>
    <w:proofErr w:type="spellStart"/>
    <w:r>
      <w:rPr>
        <w:rFonts w:ascii="Century Gothic" w:hAnsi="Century Gothic"/>
        <w:b/>
        <w:sz w:val="32"/>
        <w:szCs w:val="32"/>
      </w:rPr>
      <w:t>JuraLP</w:t>
    </w:r>
    <w:proofErr w:type="spellEnd"/>
  </w:p>
  <w:p w14:paraId="53582BDC" w14:textId="77777777" w:rsidR="003B559D" w:rsidRDefault="003B559D" w:rsidP="003B559D">
    <w:pPr>
      <w:pStyle w:val="En-tte"/>
      <w:pBdr>
        <w:top w:val="outset" w:sz="6" w:space="1" w:color="auto"/>
        <w:left w:val="outset" w:sz="6" w:space="4" w:color="auto"/>
        <w:bottom w:val="inset" w:sz="6" w:space="1" w:color="auto"/>
        <w:right w:val="inset" w:sz="6" w:space="4" w:color="auto"/>
      </w:pBdr>
      <w:jc w:val="center"/>
      <w:rPr>
        <w:rFonts w:ascii="Century Gothic" w:hAnsi="Century Gothic"/>
        <w:b/>
      </w:rPr>
    </w:pPr>
    <w:r>
      <w:rPr>
        <w:rFonts w:ascii="Century Gothic" w:hAnsi="Century Gothic"/>
        <w:b/>
      </w:rPr>
      <w:t>Maître Margot LECLERC</w:t>
    </w:r>
  </w:p>
  <w:p w14:paraId="78978A02" w14:textId="77777777" w:rsidR="00DA5C4B" w:rsidRPr="00751B94" w:rsidRDefault="00DA5C4B" w:rsidP="00DA5C4B">
    <w:pPr>
      <w:pStyle w:val="En-tte"/>
      <w:pBdr>
        <w:top w:val="outset" w:sz="6" w:space="1" w:color="auto"/>
        <w:left w:val="outset" w:sz="6" w:space="4" w:color="auto"/>
        <w:bottom w:val="inset" w:sz="6" w:space="1" w:color="auto"/>
        <w:right w:val="inset" w:sz="6" w:space="4" w:color="auto"/>
      </w:pBdr>
      <w:jc w:val="center"/>
      <w:rPr>
        <w:rFonts w:ascii="Century Gothic" w:hAnsi="Century Gothic"/>
        <w:b/>
      </w:rPr>
    </w:pPr>
    <w:r>
      <w:rPr>
        <w:rFonts w:ascii="Century Gothic" w:hAnsi="Century Gothic"/>
        <w:b/>
      </w:rPr>
      <w:t>Mandataire Judiciaire au Redressement et à la Liquidation des entreprises</w:t>
    </w:r>
  </w:p>
  <w:p w14:paraId="68966EED" w14:textId="77777777" w:rsidR="00352C4C" w:rsidRDefault="00352C4C" w:rsidP="00352C4C">
    <w:pPr>
      <w:widowControl/>
      <w:pBdr>
        <w:top w:val="outset" w:sz="6" w:space="1" w:color="auto"/>
        <w:left w:val="outset" w:sz="6" w:space="4" w:color="auto"/>
        <w:bottom w:val="inset" w:sz="6" w:space="1" w:color="auto"/>
        <w:right w:val="inset" w:sz="6" w:space="4" w:color="auto"/>
      </w:pBdr>
      <w:tabs>
        <w:tab w:val="center" w:pos="4536"/>
        <w:tab w:val="right" w:pos="9072"/>
      </w:tabs>
      <w:autoSpaceDE/>
      <w:autoSpaceDN/>
      <w:adjustRightInd/>
      <w:jc w:val="center"/>
      <w:rPr>
        <w:rFonts w:ascii="Century Gothic" w:hAnsi="Century Gothic" w:cs="Times"/>
        <w:b/>
        <w:color w:val="auto"/>
      </w:rPr>
    </w:pPr>
  </w:p>
  <w:bookmarkEnd w:id="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AA0F8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942299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52136"/>
    <w:rsid w:val="00032F65"/>
    <w:rsid w:val="00050A8D"/>
    <w:rsid w:val="00096C00"/>
    <w:rsid w:val="000F7127"/>
    <w:rsid w:val="00141C88"/>
    <w:rsid w:val="00143F7B"/>
    <w:rsid w:val="001B3910"/>
    <w:rsid w:val="001E1355"/>
    <w:rsid w:val="00202ACE"/>
    <w:rsid w:val="00226C21"/>
    <w:rsid w:val="00226ED8"/>
    <w:rsid w:val="00232C4E"/>
    <w:rsid w:val="00290B5E"/>
    <w:rsid w:val="002E3447"/>
    <w:rsid w:val="002E56FB"/>
    <w:rsid w:val="003348BB"/>
    <w:rsid w:val="00352C4C"/>
    <w:rsid w:val="00373774"/>
    <w:rsid w:val="003B559D"/>
    <w:rsid w:val="003C55F2"/>
    <w:rsid w:val="003D72A8"/>
    <w:rsid w:val="00461A76"/>
    <w:rsid w:val="004C1E24"/>
    <w:rsid w:val="004C7A04"/>
    <w:rsid w:val="00503A97"/>
    <w:rsid w:val="00521609"/>
    <w:rsid w:val="005413B5"/>
    <w:rsid w:val="005903DC"/>
    <w:rsid w:val="005F2449"/>
    <w:rsid w:val="00652136"/>
    <w:rsid w:val="0069078C"/>
    <w:rsid w:val="006915CE"/>
    <w:rsid w:val="00691B41"/>
    <w:rsid w:val="007676A8"/>
    <w:rsid w:val="00767EEB"/>
    <w:rsid w:val="007E6F6D"/>
    <w:rsid w:val="007F3545"/>
    <w:rsid w:val="007F62A2"/>
    <w:rsid w:val="0080640B"/>
    <w:rsid w:val="00822517"/>
    <w:rsid w:val="00826CD1"/>
    <w:rsid w:val="00886754"/>
    <w:rsid w:val="009045A0"/>
    <w:rsid w:val="00931A99"/>
    <w:rsid w:val="009536E3"/>
    <w:rsid w:val="00975411"/>
    <w:rsid w:val="00977810"/>
    <w:rsid w:val="00983702"/>
    <w:rsid w:val="009B147F"/>
    <w:rsid w:val="009E466C"/>
    <w:rsid w:val="009F6880"/>
    <w:rsid w:val="00A02377"/>
    <w:rsid w:val="00A80069"/>
    <w:rsid w:val="00AB6D04"/>
    <w:rsid w:val="00AC52A6"/>
    <w:rsid w:val="00B53C04"/>
    <w:rsid w:val="00BC59B7"/>
    <w:rsid w:val="00BD54F3"/>
    <w:rsid w:val="00BE228C"/>
    <w:rsid w:val="00BF4A4B"/>
    <w:rsid w:val="00C073B5"/>
    <w:rsid w:val="00C135C2"/>
    <w:rsid w:val="00C4209E"/>
    <w:rsid w:val="00C4756F"/>
    <w:rsid w:val="00C6580B"/>
    <w:rsid w:val="00D03AA9"/>
    <w:rsid w:val="00DA5C4B"/>
    <w:rsid w:val="00E055E0"/>
    <w:rsid w:val="00E87A48"/>
    <w:rsid w:val="00EC0A72"/>
    <w:rsid w:val="00ED5029"/>
    <w:rsid w:val="00F65703"/>
    <w:rsid w:val="00FA7A0C"/>
    <w:rsid w:val="00FA7E95"/>
    <w:rsid w:val="00FC376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9AB64D"/>
  <w14:defaultImageDpi w14:val="300"/>
  <w15:chartTrackingRefBased/>
  <w15:docId w15:val="{06751F67-E731-4FD9-B573-8D09BBCC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Palatino Linotype:18" w:hAnsi="Palatino Linotype:18" w:cs="Palatino Linotype:18"/>
      <w:color w:val="000000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9F53D3"/>
    <w:pPr>
      <w:keepNext/>
      <w:widowControl/>
      <w:autoSpaceDE/>
      <w:autoSpaceDN/>
      <w:adjustRightInd/>
      <w:jc w:val="center"/>
      <w:outlineLvl w:val="0"/>
    </w:pPr>
    <w:rPr>
      <w:rFonts w:ascii="Times" w:hAnsi="Times" w:cs="Times"/>
      <w:b/>
      <w:bCs/>
      <w:color w:val="auto"/>
      <w:sz w:val="14"/>
      <w:szCs w:val="14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676A8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9F53D3"/>
    <w:rPr>
      <w:rFonts w:ascii="Times" w:hAnsi="Times" w:cs="Times"/>
      <w:b/>
      <w:bCs/>
      <w:sz w:val="14"/>
    </w:rPr>
  </w:style>
  <w:style w:type="paragraph" w:customStyle="1" w:styleId="Converter">
    <w:name w:val="Converter"/>
    <w:uiPriority w:val="99"/>
    <w:pPr>
      <w:widowControl w:val="0"/>
      <w:autoSpaceDE w:val="0"/>
      <w:autoSpaceDN w:val="0"/>
      <w:adjustRightInd w:val="0"/>
    </w:pPr>
    <w:rPr>
      <w:rFonts w:ascii="Century Gothic" w:hAnsi="Century Gothic" w:cs="Century Gothic"/>
      <w:b/>
      <w:bCs/>
      <w:color w:val="000000"/>
      <w:sz w:val="34"/>
      <w:szCs w:val="34"/>
    </w:rPr>
  </w:style>
  <w:style w:type="paragraph" w:customStyle="1" w:styleId="Converter2">
    <w:name w:val="Converter2"/>
    <w:uiPriority w:val="99"/>
    <w:pPr>
      <w:widowControl w:val="0"/>
      <w:autoSpaceDE w:val="0"/>
      <w:autoSpaceDN w:val="0"/>
      <w:adjustRightInd w:val="0"/>
      <w:jc w:val="center"/>
    </w:pPr>
    <w:rPr>
      <w:rFonts w:ascii="Century Gothic" w:hAnsi="Century Gothic" w:cs="Century Gothic"/>
      <w:color w:val="000000"/>
      <w:sz w:val="18"/>
      <w:szCs w:val="18"/>
    </w:rPr>
  </w:style>
  <w:style w:type="paragraph" w:customStyle="1" w:styleId="Converter3">
    <w:name w:val="Converter3"/>
    <w:uiPriority w:val="99"/>
    <w:pPr>
      <w:widowControl w:val="0"/>
      <w:autoSpaceDE w:val="0"/>
      <w:autoSpaceDN w:val="0"/>
      <w:adjustRightInd w:val="0"/>
      <w:jc w:val="center"/>
    </w:pPr>
    <w:rPr>
      <w:rFonts w:ascii="Century Gothic" w:hAnsi="Century Gothic" w:cs="Century Gothic"/>
      <w:color w:val="000000"/>
    </w:rPr>
  </w:style>
  <w:style w:type="paragraph" w:customStyle="1" w:styleId="Converter4">
    <w:name w:val="Converter4"/>
    <w:uiPriority w:val="99"/>
    <w:pPr>
      <w:widowControl w:val="0"/>
      <w:tabs>
        <w:tab w:val="left" w:pos="0"/>
        <w:tab w:val="center" w:pos="10357"/>
      </w:tabs>
      <w:autoSpaceDE w:val="0"/>
      <w:autoSpaceDN w:val="0"/>
      <w:adjustRightInd w:val="0"/>
      <w:jc w:val="both"/>
    </w:pPr>
    <w:rPr>
      <w:rFonts w:ascii="Century Gothic" w:hAnsi="Century Gothic" w:cs="Century Gothic"/>
      <w:color w:val="000000"/>
    </w:rPr>
  </w:style>
  <w:style w:type="paragraph" w:customStyle="1" w:styleId="Converter5">
    <w:name w:val="Converter5"/>
    <w:uiPriority w:val="99"/>
    <w:pPr>
      <w:widowControl w:val="0"/>
      <w:tabs>
        <w:tab w:val="left" w:pos="0"/>
        <w:tab w:val="center" w:pos="10357"/>
      </w:tabs>
      <w:autoSpaceDE w:val="0"/>
      <w:autoSpaceDN w:val="0"/>
      <w:adjustRightInd w:val="0"/>
      <w:jc w:val="both"/>
    </w:pPr>
    <w:rPr>
      <w:rFonts w:ascii="Century Gothic" w:hAnsi="Century Gothic" w:cs="Century Gothic"/>
      <w:b/>
      <w:bCs/>
      <w:color w:val="000000"/>
      <w:sz w:val="18"/>
      <w:szCs w:val="18"/>
    </w:rPr>
  </w:style>
  <w:style w:type="paragraph" w:customStyle="1" w:styleId="Converter6">
    <w:name w:val="Converter6"/>
    <w:uiPriority w:val="99"/>
    <w:pPr>
      <w:widowControl w:val="0"/>
      <w:tabs>
        <w:tab w:val="left" w:pos="0"/>
        <w:tab w:val="left" w:pos="5040"/>
      </w:tabs>
      <w:autoSpaceDE w:val="0"/>
      <w:autoSpaceDN w:val="0"/>
      <w:adjustRightInd w:val="0"/>
      <w:jc w:val="both"/>
    </w:pPr>
    <w:rPr>
      <w:rFonts w:ascii="Century Gothic" w:hAnsi="Century Gothic" w:cs="Century Gothic"/>
      <w:color w:val="000000"/>
    </w:rPr>
  </w:style>
  <w:style w:type="paragraph" w:customStyle="1" w:styleId="Converter7">
    <w:name w:val="Converter7"/>
    <w:uiPriority w:val="99"/>
    <w:pPr>
      <w:widowControl w:val="0"/>
      <w:autoSpaceDE w:val="0"/>
      <w:autoSpaceDN w:val="0"/>
      <w:adjustRightInd w:val="0"/>
      <w:jc w:val="both"/>
    </w:pPr>
    <w:rPr>
      <w:rFonts w:ascii="Century Gothic" w:hAnsi="Century Gothic" w:cs="Century Gothic"/>
      <w:color w:val="000000"/>
      <w:sz w:val="24"/>
      <w:szCs w:val="24"/>
    </w:rPr>
  </w:style>
  <w:style w:type="paragraph" w:customStyle="1" w:styleId="Converter8">
    <w:name w:val="Converter8"/>
    <w:uiPriority w:val="99"/>
    <w:pPr>
      <w:widowControl w:val="0"/>
      <w:autoSpaceDE w:val="0"/>
      <w:autoSpaceDN w:val="0"/>
      <w:adjustRightInd w:val="0"/>
      <w:jc w:val="both"/>
    </w:pPr>
    <w:rPr>
      <w:rFonts w:ascii="Century Gothic" w:hAnsi="Century Gothic" w:cs="Century Gothic"/>
      <w:b/>
      <w:bCs/>
      <w:color w:val="000000"/>
      <w:sz w:val="24"/>
      <w:szCs w:val="24"/>
    </w:rPr>
  </w:style>
  <w:style w:type="paragraph" w:customStyle="1" w:styleId="Converter9">
    <w:name w:val="Converter9"/>
    <w:uiPriority w:val="99"/>
    <w:pPr>
      <w:widowControl w:val="0"/>
      <w:tabs>
        <w:tab w:val="left" w:pos="0"/>
        <w:tab w:val="left" w:pos="5640"/>
      </w:tabs>
      <w:autoSpaceDE w:val="0"/>
      <w:autoSpaceDN w:val="0"/>
      <w:adjustRightInd w:val="0"/>
      <w:jc w:val="both"/>
    </w:pPr>
    <w:rPr>
      <w:rFonts w:ascii="Century Gothic" w:hAnsi="Century Gothic" w:cs="Century Gothic"/>
      <w:color w:val="000000"/>
      <w:sz w:val="18"/>
      <w:szCs w:val="18"/>
    </w:rPr>
  </w:style>
  <w:style w:type="paragraph" w:customStyle="1" w:styleId="Converter10">
    <w:name w:val="Converter10"/>
    <w:uiPriority w:val="99"/>
    <w:pPr>
      <w:widowControl w:val="0"/>
      <w:autoSpaceDE w:val="0"/>
      <w:autoSpaceDN w:val="0"/>
      <w:adjustRightInd w:val="0"/>
      <w:jc w:val="both"/>
    </w:pPr>
    <w:rPr>
      <w:rFonts w:ascii="Century Gothic" w:hAnsi="Century Gothic" w:cs="Century Gothic"/>
      <w:color w:val="000000"/>
      <w:sz w:val="22"/>
      <w:szCs w:val="22"/>
    </w:rPr>
  </w:style>
  <w:style w:type="paragraph" w:customStyle="1" w:styleId="Converter11">
    <w:name w:val="Converter11"/>
    <w:uiPriority w:val="99"/>
    <w:pPr>
      <w:widowControl w:val="0"/>
      <w:autoSpaceDE w:val="0"/>
      <w:autoSpaceDN w:val="0"/>
      <w:adjustRightInd w:val="0"/>
      <w:jc w:val="both"/>
    </w:pPr>
    <w:rPr>
      <w:rFonts w:ascii="Century Gothic" w:hAnsi="Century Gothic" w:cs="Century Gothic"/>
      <w:color w:val="000000"/>
      <w:sz w:val="12"/>
      <w:szCs w:val="12"/>
    </w:rPr>
  </w:style>
  <w:style w:type="paragraph" w:customStyle="1" w:styleId="Converter12">
    <w:name w:val="Converter12"/>
    <w:uiPriority w:val="99"/>
    <w:pPr>
      <w:widowControl w:val="0"/>
      <w:autoSpaceDE w:val="0"/>
      <w:autoSpaceDN w:val="0"/>
      <w:adjustRightInd w:val="0"/>
      <w:jc w:val="both"/>
    </w:pPr>
    <w:rPr>
      <w:rFonts w:ascii="Century Gothic" w:hAnsi="Century Gothic" w:cs="Century Gothic"/>
      <w:color w:val="000000"/>
      <w:sz w:val="16"/>
      <w:szCs w:val="16"/>
    </w:rPr>
  </w:style>
  <w:style w:type="paragraph" w:customStyle="1" w:styleId="Converter13">
    <w:name w:val="Converter13"/>
    <w:uiPriority w:val="99"/>
    <w:pPr>
      <w:widowControl w:val="0"/>
      <w:tabs>
        <w:tab w:val="left" w:pos="0"/>
        <w:tab w:val="left" w:pos="5640"/>
      </w:tabs>
      <w:autoSpaceDE w:val="0"/>
      <w:autoSpaceDN w:val="0"/>
      <w:adjustRightInd w:val="0"/>
      <w:ind w:left="1802" w:hanging="1802"/>
    </w:pPr>
    <w:rPr>
      <w:rFonts w:ascii="Century Gothic" w:hAnsi="Century Gothic" w:cs="Century Gothic"/>
      <w:color w:val="000000"/>
      <w:sz w:val="22"/>
      <w:szCs w:val="22"/>
    </w:rPr>
  </w:style>
  <w:style w:type="paragraph" w:customStyle="1" w:styleId="Converter14">
    <w:name w:val="Converter14"/>
    <w:uiPriority w:val="99"/>
    <w:pPr>
      <w:widowControl w:val="0"/>
      <w:autoSpaceDE w:val="0"/>
      <w:autoSpaceDN w:val="0"/>
      <w:adjustRightInd w:val="0"/>
    </w:pPr>
    <w:rPr>
      <w:rFonts w:ascii="Century Gothic" w:hAnsi="Century Gothic" w:cs="Century Gothic"/>
      <w:b/>
      <w:bCs/>
      <w:color w:val="000000"/>
      <w:sz w:val="22"/>
      <w:szCs w:val="22"/>
    </w:rPr>
  </w:style>
  <w:style w:type="paragraph" w:customStyle="1" w:styleId="Converter15">
    <w:name w:val="Converter15"/>
    <w:uiPriority w:val="99"/>
    <w:pPr>
      <w:widowControl w:val="0"/>
      <w:autoSpaceDE w:val="0"/>
      <w:autoSpaceDN w:val="0"/>
      <w:adjustRightInd w:val="0"/>
      <w:ind w:left="1201"/>
    </w:pPr>
    <w:rPr>
      <w:rFonts w:ascii="Palatino Linotype:18" w:hAnsi="Palatino Linotype:18" w:cs="Palatino Linotype:18"/>
      <w:b/>
      <w:bCs/>
      <w:color w:val="000000"/>
      <w:sz w:val="36"/>
      <w:szCs w:val="36"/>
    </w:rPr>
  </w:style>
  <w:style w:type="paragraph" w:customStyle="1" w:styleId="Converter16">
    <w:name w:val="Converter16"/>
    <w:uiPriority w:val="99"/>
    <w:pPr>
      <w:widowControl w:val="0"/>
      <w:tabs>
        <w:tab w:val="left" w:pos="0"/>
        <w:tab w:val="left" w:pos="1559"/>
        <w:tab w:val="left" w:pos="1802"/>
      </w:tabs>
      <w:autoSpaceDE w:val="0"/>
      <w:autoSpaceDN w:val="0"/>
      <w:adjustRightInd w:val="0"/>
      <w:ind w:left="1201"/>
    </w:pPr>
    <w:rPr>
      <w:rFonts w:ascii="Palatino Linotype:18" w:hAnsi="Palatino Linotype:18" w:cs="Palatino Linotype:18"/>
      <w:color w:val="000000"/>
      <w:sz w:val="36"/>
      <w:szCs w:val="36"/>
    </w:rPr>
  </w:style>
  <w:style w:type="paragraph" w:customStyle="1" w:styleId="Converter17">
    <w:name w:val="Converter17"/>
    <w:uiPriority w:val="99"/>
    <w:pPr>
      <w:widowControl w:val="0"/>
      <w:autoSpaceDE w:val="0"/>
      <w:autoSpaceDN w:val="0"/>
      <w:adjustRightInd w:val="0"/>
      <w:ind w:left="1201"/>
      <w:jc w:val="both"/>
    </w:pPr>
    <w:rPr>
      <w:rFonts w:ascii="Century Gothic" w:hAnsi="Century Gothic" w:cs="Century Gothic"/>
      <w:b/>
      <w:bCs/>
      <w:color w:val="000000"/>
      <w:sz w:val="14"/>
      <w:szCs w:val="14"/>
    </w:rPr>
  </w:style>
  <w:style w:type="paragraph" w:customStyle="1" w:styleId="Converter18">
    <w:name w:val="Converter18"/>
    <w:uiPriority w:val="99"/>
    <w:pPr>
      <w:widowControl w:val="0"/>
      <w:autoSpaceDE w:val="0"/>
      <w:autoSpaceDN w:val="0"/>
      <w:adjustRightInd w:val="0"/>
      <w:jc w:val="center"/>
    </w:pPr>
    <w:rPr>
      <w:rFonts w:ascii="Century Gothic" w:hAnsi="Century Gothic" w:cs="Century Gothic"/>
      <w:color w:val="000000"/>
      <w:sz w:val="14"/>
      <w:szCs w:val="14"/>
    </w:rPr>
  </w:style>
  <w:style w:type="paragraph" w:customStyle="1" w:styleId="Converter19">
    <w:name w:val="Converter19"/>
    <w:uiPriority w:val="99"/>
    <w:pPr>
      <w:widowControl w:val="0"/>
      <w:autoSpaceDE w:val="0"/>
      <w:autoSpaceDN w:val="0"/>
      <w:adjustRightInd w:val="0"/>
      <w:jc w:val="center"/>
    </w:pPr>
    <w:rPr>
      <w:rFonts w:ascii="Century Gothic" w:hAnsi="Century Gothic" w:cs="Century Gothic"/>
      <w:color w:val="000000"/>
      <w:sz w:val="14"/>
      <w:szCs w:val="14"/>
    </w:rPr>
  </w:style>
  <w:style w:type="paragraph" w:customStyle="1" w:styleId="Converter20">
    <w:name w:val="Converter20"/>
    <w:uiPriority w:val="99"/>
    <w:pPr>
      <w:widowControl w:val="0"/>
      <w:autoSpaceDE w:val="0"/>
      <w:autoSpaceDN w:val="0"/>
      <w:adjustRightInd w:val="0"/>
      <w:jc w:val="center"/>
    </w:pPr>
    <w:rPr>
      <w:rFonts w:ascii="Century Gothic" w:hAnsi="Century Gothic" w:cs="Century Gothic"/>
      <w:b/>
      <w:bCs/>
      <w:color w:val="000000"/>
      <w:sz w:val="18"/>
      <w:szCs w:val="18"/>
    </w:rPr>
  </w:style>
  <w:style w:type="paragraph" w:customStyle="1" w:styleId="Converter21">
    <w:name w:val="Converter21"/>
    <w:uiPriority w:val="99"/>
    <w:pPr>
      <w:widowControl w:val="0"/>
      <w:autoSpaceDE w:val="0"/>
      <w:autoSpaceDN w:val="0"/>
      <w:adjustRightInd w:val="0"/>
      <w:jc w:val="center"/>
    </w:pPr>
    <w:rPr>
      <w:rFonts w:ascii="Century Gothic" w:hAnsi="Century Gothic" w:cs="Century Gothic"/>
      <w:color w:val="000000"/>
      <w:sz w:val="16"/>
      <w:szCs w:val="16"/>
    </w:rPr>
  </w:style>
  <w:style w:type="paragraph" w:styleId="En-tte">
    <w:name w:val="header"/>
    <w:basedOn w:val="Normal"/>
    <w:link w:val="En-tteCar"/>
    <w:uiPriority w:val="99"/>
    <w:rsid w:val="00652136"/>
    <w:pPr>
      <w:tabs>
        <w:tab w:val="center" w:pos="4536"/>
        <w:tab w:val="right" w:pos="9072"/>
      </w:tabs>
    </w:pPr>
  </w:style>
  <w:style w:type="character" w:customStyle="1" w:styleId="Titre2Car">
    <w:name w:val="Titre 2 Car"/>
    <w:link w:val="Titre2"/>
    <w:uiPriority w:val="9"/>
    <w:semiHidden/>
    <w:rsid w:val="007676A8"/>
    <w:rPr>
      <w:rFonts w:ascii="Calibri Light" w:eastAsia="Times New Roman" w:hAnsi="Calibri Light" w:cs="Times New Roman"/>
      <w:b/>
      <w:bCs/>
      <w:i/>
      <w:iCs/>
      <w:color w:val="000000"/>
      <w:sz w:val="28"/>
      <w:szCs w:val="28"/>
    </w:rPr>
  </w:style>
  <w:style w:type="paragraph" w:customStyle="1" w:styleId="Converter24">
    <w:name w:val="Converter24"/>
    <w:uiPriority w:val="99"/>
    <w:rsid w:val="0082350A"/>
    <w:pPr>
      <w:widowControl w:val="0"/>
      <w:autoSpaceDE w:val="0"/>
      <w:autoSpaceDN w:val="0"/>
      <w:adjustRightInd w:val="0"/>
      <w:jc w:val="center"/>
    </w:pPr>
    <w:rPr>
      <w:rFonts w:ascii="Century Gothic" w:hAnsi="Century Gothic" w:cs="Century Gothic"/>
      <w:color w:val="000000"/>
      <w:sz w:val="16"/>
      <w:szCs w:val="16"/>
    </w:rPr>
  </w:style>
  <w:style w:type="paragraph" w:customStyle="1" w:styleId="Converter22">
    <w:name w:val="Converter22"/>
    <w:uiPriority w:val="99"/>
    <w:rsid w:val="0082350A"/>
    <w:pPr>
      <w:widowControl w:val="0"/>
      <w:autoSpaceDE w:val="0"/>
      <w:autoSpaceDN w:val="0"/>
      <w:adjustRightInd w:val="0"/>
      <w:jc w:val="center"/>
    </w:pPr>
    <w:rPr>
      <w:rFonts w:ascii="Century Gothic" w:hAnsi="Century Gothic" w:cs="Century Gothic"/>
      <w:color w:val="000000"/>
      <w:sz w:val="14"/>
      <w:szCs w:val="14"/>
    </w:rPr>
  </w:style>
  <w:style w:type="paragraph" w:customStyle="1" w:styleId="Converter23">
    <w:name w:val="Converter23"/>
    <w:uiPriority w:val="99"/>
    <w:rsid w:val="006D6500"/>
    <w:pPr>
      <w:widowControl w:val="0"/>
      <w:autoSpaceDE w:val="0"/>
      <w:autoSpaceDN w:val="0"/>
      <w:adjustRightInd w:val="0"/>
      <w:jc w:val="center"/>
    </w:pPr>
    <w:rPr>
      <w:rFonts w:ascii="Century Gothic" w:hAnsi="Century Gothic" w:cs="Century Gothic"/>
      <w:b/>
      <w:bCs/>
      <w:color w:val="000000"/>
      <w:sz w:val="18"/>
      <w:szCs w:val="18"/>
    </w:rPr>
  </w:style>
  <w:style w:type="paragraph" w:styleId="Pieddepage">
    <w:name w:val="footer"/>
    <w:basedOn w:val="Normal"/>
    <w:link w:val="PieddepageCar"/>
    <w:uiPriority w:val="99"/>
    <w:semiHidden/>
    <w:rsid w:val="0065213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locked/>
    <w:rsid w:val="00652136"/>
    <w:rPr>
      <w:rFonts w:ascii="Palatino Linotype:18" w:hAnsi="Palatino Linotype:18" w:cs="Palatino Linotype:18"/>
      <w:color w:val="000000"/>
    </w:rPr>
  </w:style>
  <w:style w:type="character" w:customStyle="1" w:styleId="En-tteCar">
    <w:name w:val="En-tête Car"/>
    <w:link w:val="En-tte"/>
    <w:uiPriority w:val="99"/>
    <w:locked/>
    <w:rsid w:val="00652136"/>
    <w:rPr>
      <w:rFonts w:ascii="Palatino Linotype:18" w:hAnsi="Palatino Linotype:18" w:cs="Palatino Linotype:18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9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185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Nadine ROMAND</dc:creator>
  <cp:keywords/>
  <cp:lastModifiedBy>Nadine ROMAND</cp:lastModifiedBy>
  <cp:revision>16</cp:revision>
  <cp:lastPrinted>2022-08-11T07:48:00Z</cp:lastPrinted>
  <dcterms:created xsi:type="dcterms:W3CDTF">2023-02-13T14:13:00Z</dcterms:created>
  <dcterms:modified xsi:type="dcterms:W3CDTF">2026-09-01T13:40:00Z</dcterms:modified>
</cp:coreProperties>
</file>